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1A64" w:rsidRPr="00C74DF1" w:rsidRDefault="008E1A64" w:rsidP="00CC0CA8">
      <w:pPr>
        <w:jc w:val="left"/>
        <w:rPr>
          <w:b/>
          <w:sz w:val="32"/>
          <w:szCs w:val="32"/>
          <w:u w:val="single"/>
        </w:rPr>
      </w:pPr>
      <w:r w:rsidRPr="00C74DF1">
        <w:rPr>
          <w:b/>
          <w:sz w:val="32"/>
          <w:szCs w:val="32"/>
          <w:u w:val="single"/>
        </w:rPr>
        <w:t>Fallimento e concordato preventivo dopo la conversione DL 83/2015: l’</w:t>
      </w:r>
      <w:r w:rsidR="00B335E4" w:rsidRPr="00C74DF1">
        <w:rPr>
          <w:b/>
          <w:sz w:val="32"/>
          <w:szCs w:val="32"/>
          <w:u w:val="single"/>
        </w:rPr>
        <w:t>ennesima riforma</w:t>
      </w:r>
    </w:p>
    <w:p w:rsidR="008E1A64" w:rsidRDefault="008E1A64" w:rsidP="00F60A68">
      <w:pPr>
        <w:rPr>
          <w:b/>
          <w:sz w:val="24"/>
          <w:szCs w:val="24"/>
          <w:u w:val="single"/>
        </w:rPr>
      </w:pPr>
    </w:p>
    <w:p w:rsidR="00B335E4" w:rsidRPr="00B335E4" w:rsidRDefault="00B335E4" w:rsidP="00F60A68">
      <w:pPr>
        <w:rPr>
          <w:b/>
          <w:sz w:val="24"/>
          <w:szCs w:val="24"/>
          <w:u w:val="single"/>
        </w:rPr>
      </w:pPr>
    </w:p>
    <w:p w:rsidR="008E1A64" w:rsidRPr="00CC0CA8" w:rsidRDefault="008E1A64" w:rsidP="00B335E4">
      <w:pPr>
        <w:jc w:val="center"/>
        <w:rPr>
          <w:b/>
          <w:sz w:val="28"/>
          <w:szCs w:val="28"/>
        </w:rPr>
      </w:pPr>
      <w:r w:rsidRPr="00CC0CA8">
        <w:rPr>
          <w:b/>
          <w:sz w:val="28"/>
          <w:szCs w:val="28"/>
        </w:rPr>
        <w:t>Lunedì 9 novembre 2015</w:t>
      </w:r>
    </w:p>
    <w:p w:rsidR="008E1A64" w:rsidRDefault="008E1A64" w:rsidP="00F60A68">
      <w:pPr>
        <w:rPr>
          <w:b/>
          <w:sz w:val="24"/>
          <w:szCs w:val="24"/>
        </w:rPr>
      </w:pPr>
    </w:p>
    <w:p w:rsidR="00A336B4" w:rsidRDefault="00795488" w:rsidP="00C74DF1">
      <w:pPr>
        <w:rPr>
          <w:b/>
          <w:sz w:val="24"/>
          <w:szCs w:val="24"/>
        </w:rPr>
      </w:pPr>
      <w:r>
        <w:rPr>
          <w:b/>
          <w:sz w:val="24"/>
          <w:szCs w:val="24"/>
        </w:rPr>
        <w:t>Saluti</w:t>
      </w:r>
      <w:r w:rsidR="00A336B4">
        <w:rPr>
          <w:b/>
          <w:sz w:val="24"/>
          <w:szCs w:val="24"/>
        </w:rPr>
        <w:t>:</w:t>
      </w:r>
    </w:p>
    <w:p w:rsidR="00795488" w:rsidRDefault="00795488" w:rsidP="00C74DF1">
      <w:pPr>
        <w:rPr>
          <w:b/>
          <w:sz w:val="24"/>
          <w:szCs w:val="24"/>
        </w:rPr>
      </w:pPr>
      <w:r>
        <w:rPr>
          <w:b/>
          <w:sz w:val="24"/>
          <w:szCs w:val="24"/>
        </w:rPr>
        <w:t>Presidente del Tribunale dott.ssa Anna Introini</w:t>
      </w:r>
    </w:p>
    <w:p w:rsidR="00A336B4" w:rsidRDefault="00A336B4" w:rsidP="00C74DF1">
      <w:pPr>
        <w:rPr>
          <w:b/>
          <w:sz w:val="24"/>
          <w:szCs w:val="24"/>
        </w:rPr>
      </w:pPr>
      <w:r>
        <w:rPr>
          <w:b/>
          <w:sz w:val="24"/>
          <w:szCs w:val="24"/>
        </w:rPr>
        <w:t>Direttrice del Dipartimento di Diritto Economie e Culture prof. Barbara Pozzo</w:t>
      </w:r>
    </w:p>
    <w:p w:rsidR="00795488" w:rsidRDefault="00795488" w:rsidP="00C74DF1">
      <w:pPr>
        <w:rPr>
          <w:b/>
          <w:sz w:val="24"/>
          <w:szCs w:val="24"/>
        </w:rPr>
      </w:pPr>
    </w:p>
    <w:p w:rsidR="00465B70" w:rsidRDefault="00B63091" w:rsidP="00C74DF1">
      <w:pPr>
        <w:rPr>
          <w:b/>
          <w:sz w:val="24"/>
          <w:szCs w:val="24"/>
        </w:rPr>
      </w:pPr>
      <w:r>
        <w:rPr>
          <w:b/>
          <w:sz w:val="24"/>
          <w:szCs w:val="24"/>
        </w:rPr>
        <w:t>M</w:t>
      </w:r>
      <w:bookmarkStart w:id="0" w:name="_GoBack"/>
      <w:bookmarkEnd w:id="0"/>
      <w:r w:rsidR="00465B70">
        <w:rPr>
          <w:b/>
          <w:sz w:val="24"/>
          <w:szCs w:val="24"/>
        </w:rPr>
        <w:t>odera</w:t>
      </w:r>
    </w:p>
    <w:p w:rsidR="00465B70" w:rsidRDefault="00465B70" w:rsidP="00C74DF1">
      <w:pPr>
        <w:rPr>
          <w:b/>
          <w:sz w:val="24"/>
          <w:szCs w:val="24"/>
        </w:rPr>
      </w:pPr>
      <w:r>
        <w:rPr>
          <w:b/>
          <w:sz w:val="24"/>
          <w:szCs w:val="24"/>
        </w:rPr>
        <w:t>Avv. Stefano Fagetti</w:t>
      </w:r>
    </w:p>
    <w:p w:rsidR="00465B70" w:rsidRDefault="00465B70" w:rsidP="00C74DF1">
      <w:pPr>
        <w:rPr>
          <w:b/>
          <w:sz w:val="24"/>
          <w:szCs w:val="24"/>
        </w:rPr>
      </w:pPr>
      <w:r>
        <w:rPr>
          <w:b/>
          <w:sz w:val="24"/>
          <w:szCs w:val="24"/>
        </w:rPr>
        <w:t>Vicepresidente della Camera Civile di Como</w:t>
      </w:r>
    </w:p>
    <w:p w:rsidR="00465B70" w:rsidRDefault="00465B70" w:rsidP="00C74DF1">
      <w:pPr>
        <w:rPr>
          <w:b/>
          <w:sz w:val="24"/>
          <w:szCs w:val="24"/>
        </w:rPr>
      </w:pPr>
    </w:p>
    <w:p w:rsidR="00465B70" w:rsidRDefault="00465B70" w:rsidP="00C74DF1">
      <w:pPr>
        <w:rPr>
          <w:b/>
          <w:sz w:val="24"/>
          <w:szCs w:val="24"/>
        </w:rPr>
      </w:pPr>
    </w:p>
    <w:p w:rsidR="008E1A64" w:rsidRPr="00CC0CA8" w:rsidRDefault="008E1A64" w:rsidP="00C74DF1">
      <w:pPr>
        <w:rPr>
          <w:sz w:val="24"/>
          <w:szCs w:val="24"/>
        </w:rPr>
      </w:pPr>
      <w:r w:rsidRPr="00CC0CA8">
        <w:rPr>
          <w:b/>
          <w:sz w:val="24"/>
          <w:szCs w:val="24"/>
        </w:rPr>
        <w:t>1)</w:t>
      </w:r>
      <w:r w:rsidRPr="00CC0CA8">
        <w:rPr>
          <w:sz w:val="24"/>
          <w:szCs w:val="24"/>
        </w:rPr>
        <w:t xml:space="preserve"> La disciplina della domanda di concordato: panorama generale e principali novità della “miniriforma” </w:t>
      </w:r>
    </w:p>
    <w:p w:rsidR="00CC0CA8" w:rsidRDefault="008E1A64" w:rsidP="00C74DF1">
      <w:pPr>
        <w:rPr>
          <w:sz w:val="24"/>
          <w:szCs w:val="24"/>
        </w:rPr>
      </w:pPr>
      <w:r w:rsidRPr="00CC0CA8">
        <w:rPr>
          <w:sz w:val="24"/>
          <w:szCs w:val="24"/>
        </w:rPr>
        <w:t xml:space="preserve">Relatore: </w:t>
      </w:r>
    </w:p>
    <w:p w:rsidR="008E1A64" w:rsidRPr="00CC0CA8" w:rsidRDefault="00CC0CA8" w:rsidP="00C74DF1">
      <w:pPr>
        <w:rPr>
          <w:sz w:val="24"/>
          <w:szCs w:val="24"/>
        </w:rPr>
      </w:pPr>
      <w:r>
        <w:rPr>
          <w:b/>
          <w:sz w:val="24"/>
          <w:szCs w:val="24"/>
        </w:rPr>
        <w:t>D</w:t>
      </w:r>
      <w:r w:rsidR="008E1A64" w:rsidRPr="00CC0CA8">
        <w:rPr>
          <w:b/>
          <w:sz w:val="24"/>
          <w:szCs w:val="24"/>
        </w:rPr>
        <w:t xml:space="preserve">ott. </w:t>
      </w:r>
      <w:r w:rsidR="007D4A28" w:rsidRPr="00CC0CA8">
        <w:rPr>
          <w:b/>
          <w:sz w:val="24"/>
          <w:szCs w:val="24"/>
        </w:rPr>
        <w:t>Giovanni Battista Nard</w:t>
      </w:r>
      <w:r w:rsidR="002757CA" w:rsidRPr="00CC0CA8">
        <w:rPr>
          <w:b/>
          <w:sz w:val="24"/>
          <w:szCs w:val="24"/>
        </w:rPr>
        <w:t>ecchia</w:t>
      </w:r>
      <w:r w:rsidR="007D4A28" w:rsidRPr="00CC0CA8">
        <w:rPr>
          <w:sz w:val="24"/>
          <w:szCs w:val="24"/>
        </w:rPr>
        <w:t xml:space="preserve"> Giudice Delegato presso il Tribunale di Monza</w:t>
      </w:r>
    </w:p>
    <w:p w:rsidR="008E1A64" w:rsidRPr="00CC0CA8" w:rsidRDefault="008E1A64" w:rsidP="00C74DF1">
      <w:pPr>
        <w:rPr>
          <w:b/>
          <w:sz w:val="24"/>
          <w:szCs w:val="24"/>
        </w:rPr>
      </w:pPr>
    </w:p>
    <w:p w:rsidR="008E1A64" w:rsidRPr="00CC0CA8" w:rsidRDefault="008E1A64" w:rsidP="00C74DF1">
      <w:pPr>
        <w:rPr>
          <w:sz w:val="24"/>
          <w:szCs w:val="24"/>
        </w:rPr>
      </w:pPr>
      <w:r w:rsidRPr="00CC0CA8">
        <w:rPr>
          <w:b/>
          <w:sz w:val="24"/>
          <w:szCs w:val="24"/>
        </w:rPr>
        <w:t>2)</w:t>
      </w:r>
      <w:r w:rsidRPr="00CC0CA8">
        <w:rPr>
          <w:sz w:val="24"/>
          <w:szCs w:val="24"/>
        </w:rPr>
        <w:t xml:space="preserve"> La disciplina delle “proposte concorrenti” e delle “offerte concorrenti” tra esigenze di massimizzazione dell’attivo, tutela dei creditori e riservatezza</w:t>
      </w:r>
    </w:p>
    <w:p w:rsidR="00CC0CA8" w:rsidRDefault="008E1A64" w:rsidP="00C74DF1">
      <w:pPr>
        <w:pStyle w:val="Default"/>
        <w:jc w:val="both"/>
        <w:rPr>
          <w:rFonts w:ascii="Times New Roman" w:hAnsi="Times New Roman" w:cs="Times New Roman"/>
        </w:rPr>
      </w:pPr>
      <w:r w:rsidRPr="00CC0CA8">
        <w:rPr>
          <w:rFonts w:ascii="Times New Roman" w:hAnsi="Times New Roman" w:cs="Times New Roman"/>
        </w:rPr>
        <w:t xml:space="preserve">Relatore: </w:t>
      </w:r>
    </w:p>
    <w:p w:rsidR="008E1A64" w:rsidRPr="00CC0CA8" w:rsidRDefault="007D4A28" w:rsidP="00C74DF1">
      <w:pPr>
        <w:pStyle w:val="Default"/>
        <w:jc w:val="both"/>
        <w:rPr>
          <w:rFonts w:ascii="Times New Roman" w:hAnsi="Times New Roman" w:cs="Times New Roman"/>
        </w:rPr>
      </w:pPr>
      <w:r w:rsidRPr="00CC0CA8">
        <w:rPr>
          <w:rFonts w:ascii="Times New Roman" w:hAnsi="Times New Roman" w:cs="Times New Roman"/>
          <w:b/>
        </w:rPr>
        <w:t>Prof. Avv. Massimo Fabiani</w:t>
      </w:r>
      <w:r w:rsidRPr="00CC0CA8">
        <w:rPr>
          <w:rFonts w:ascii="Times New Roman" w:hAnsi="Times New Roman" w:cs="Times New Roman"/>
        </w:rPr>
        <w:t xml:space="preserve"> </w:t>
      </w:r>
      <w:r w:rsidRPr="00CC0CA8">
        <w:rPr>
          <w:rFonts w:ascii="Times New Roman" w:hAnsi="Times New Roman" w:cs="Times New Roman"/>
          <w:iCs/>
        </w:rPr>
        <w:t xml:space="preserve">Associato di diritto processuale civile </w:t>
      </w:r>
      <w:r w:rsidRPr="00CC0CA8">
        <w:rPr>
          <w:rFonts w:ascii="Times New Roman" w:hAnsi="Times New Roman" w:cs="Times New Roman"/>
        </w:rPr>
        <w:t xml:space="preserve">Università del Molise – Dipartimento Giuridico </w:t>
      </w:r>
    </w:p>
    <w:p w:rsidR="008E1A64" w:rsidRPr="00CC0CA8" w:rsidRDefault="008E1A64" w:rsidP="00C74DF1">
      <w:pPr>
        <w:rPr>
          <w:sz w:val="24"/>
          <w:szCs w:val="24"/>
        </w:rPr>
      </w:pPr>
    </w:p>
    <w:p w:rsidR="008E1A64" w:rsidRPr="00CC0CA8" w:rsidRDefault="008E1A64" w:rsidP="00C74DF1">
      <w:pPr>
        <w:rPr>
          <w:sz w:val="24"/>
          <w:szCs w:val="24"/>
        </w:rPr>
      </w:pPr>
      <w:r w:rsidRPr="00CC0CA8">
        <w:rPr>
          <w:b/>
          <w:sz w:val="24"/>
          <w:szCs w:val="24"/>
        </w:rPr>
        <w:t>3</w:t>
      </w:r>
      <w:r w:rsidR="00F60A68" w:rsidRPr="00CC0CA8">
        <w:rPr>
          <w:b/>
          <w:sz w:val="24"/>
          <w:szCs w:val="24"/>
        </w:rPr>
        <w:t>)</w:t>
      </w:r>
      <w:r w:rsidRPr="00CC0CA8">
        <w:rPr>
          <w:b/>
          <w:sz w:val="24"/>
          <w:szCs w:val="24"/>
        </w:rPr>
        <w:t xml:space="preserve"> </w:t>
      </w:r>
      <w:r w:rsidRPr="00CC0CA8">
        <w:rPr>
          <w:sz w:val="24"/>
          <w:szCs w:val="24"/>
        </w:rPr>
        <w:t>Il ruolo del commissario giudiziale: nuovi incombenti, nuove responsabilità</w:t>
      </w:r>
    </w:p>
    <w:p w:rsidR="00CC0CA8" w:rsidRDefault="008E1A64" w:rsidP="00C74DF1">
      <w:pPr>
        <w:rPr>
          <w:sz w:val="24"/>
          <w:szCs w:val="24"/>
        </w:rPr>
      </w:pPr>
      <w:r w:rsidRPr="00CC0CA8">
        <w:rPr>
          <w:sz w:val="24"/>
          <w:szCs w:val="24"/>
        </w:rPr>
        <w:t xml:space="preserve">Relatore: </w:t>
      </w:r>
    </w:p>
    <w:p w:rsidR="008E1A64" w:rsidRPr="00CC0CA8" w:rsidRDefault="00CC0CA8" w:rsidP="00C74DF1">
      <w:pPr>
        <w:rPr>
          <w:sz w:val="24"/>
          <w:szCs w:val="24"/>
        </w:rPr>
      </w:pPr>
      <w:r w:rsidRPr="00CC0CA8">
        <w:rPr>
          <w:b/>
          <w:sz w:val="24"/>
          <w:szCs w:val="24"/>
        </w:rPr>
        <w:t>D</w:t>
      </w:r>
      <w:r w:rsidR="008E1A64" w:rsidRPr="00CC0CA8">
        <w:rPr>
          <w:b/>
          <w:sz w:val="24"/>
          <w:szCs w:val="24"/>
        </w:rPr>
        <w:t>ott.ssa Giulia Pusterla</w:t>
      </w:r>
      <w:r w:rsidR="007D4A28" w:rsidRPr="00CC0CA8">
        <w:rPr>
          <w:sz w:val="24"/>
          <w:szCs w:val="24"/>
        </w:rPr>
        <w:t xml:space="preserve"> dottore commercialista – revisore contabile</w:t>
      </w:r>
      <w:r w:rsidR="007D4A28" w:rsidRPr="00CC0CA8">
        <w:rPr>
          <w:i/>
          <w:sz w:val="24"/>
          <w:szCs w:val="24"/>
        </w:rPr>
        <w:t xml:space="preserve"> </w:t>
      </w:r>
    </w:p>
    <w:p w:rsidR="008E1A64" w:rsidRPr="00CC0CA8" w:rsidRDefault="008E1A64" w:rsidP="00B335E4">
      <w:pPr>
        <w:jc w:val="center"/>
        <w:rPr>
          <w:b/>
          <w:sz w:val="24"/>
          <w:szCs w:val="24"/>
        </w:rPr>
      </w:pPr>
    </w:p>
    <w:p w:rsidR="008E1A64" w:rsidRPr="00CC0CA8" w:rsidRDefault="008E1A64" w:rsidP="00B335E4">
      <w:pPr>
        <w:jc w:val="center"/>
        <w:rPr>
          <w:b/>
          <w:sz w:val="28"/>
          <w:szCs w:val="28"/>
        </w:rPr>
      </w:pPr>
      <w:r w:rsidRPr="00CC0CA8">
        <w:rPr>
          <w:b/>
          <w:sz w:val="28"/>
          <w:szCs w:val="28"/>
        </w:rPr>
        <w:t>Giovedì 12 novembre 2015</w:t>
      </w:r>
    </w:p>
    <w:p w:rsidR="008E1A64" w:rsidRPr="00CC0CA8" w:rsidRDefault="008E1A64" w:rsidP="008E1A64">
      <w:pPr>
        <w:rPr>
          <w:b/>
          <w:sz w:val="24"/>
          <w:szCs w:val="24"/>
        </w:rPr>
      </w:pPr>
    </w:p>
    <w:p w:rsidR="008E1A64" w:rsidRPr="00CC0CA8" w:rsidRDefault="00B335E4" w:rsidP="00C74DF1">
      <w:pPr>
        <w:rPr>
          <w:sz w:val="24"/>
          <w:szCs w:val="24"/>
        </w:rPr>
      </w:pPr>
      <w:r w:rsidRPr="00CC0CA8">
        <w:rPr>
          <w:b/>
          <w:sz w:val="24"/>
          <w:szCs w:val="24"/>
        </w:rPr>
        <w:t>1</w:t>
      </w:r>
      <w:r w:rsidR="008E1A64" w:rsidRPr="00CC0CA8">
        <w:rPr>
          <w:b/>
          <w:sz w:val="24"/>
          <w:szCs w:val="24"/>
        </w:rPr>
        <w:t>)</w:t>
      </w:r>
      <w:r w:rsidR="008E1A64" w:rsidRPr="00CC0CA8">
        <w:rPr>
          <w:sz w:val="24"/>
          <w:szCs w:val="24"/>
        </w:rPr>
        <w:t xml:space="preserve"> La disciplina dei contratti “pendenti” alla luce nel nuovo art. 169-</w:t>
      </w:r>
      <w:r w:rsidR="008E1A64" w:rsidRPr="00CC0CA8">
        <w:rPr>
          <w:i/>
          <w:sz w:val="24"/>
          <w:szCs w:val="24"/>
        </w:rPr>
        <w:t xml:space="preserve">bis </w:t>
      </w:r>
      <w:r w:rsidR="008E1A64" w:rsidRPr="00CC0CA8">
        <w:rPr>
          <w:sz w:val="24"/>
          <w:szCs w:val="24"/>
        </w:rPr>
        <w:t>l.f.</w:t>
      </w:r>
    </w:p>
    <w:p w:rsidR="00CC0CA8" w:rsidRDefault="008E1A64" w:rsidP="00C74DF1">
      <w:pPr>
        <w:pStyle w:val="Testonormale"/>
        <w:jc w:val="both"/>
        <w:rPr>
          <w:rFonts w:ascii="Times New Roman" w:hAnsi="Times New Roman" w:cs="Times New Roman"/>
          <w:sz w:val="24"/>
          <w:szCs w:val="24"/>
        </w:rPr>
      </w:pPr>
      <w:r w:rsidRPr="00CC0CA8">
        <w:rPr>
          <w:rFonts w:ascii="Times New Roman" w:hAnsi="Times New Roman" w:cs="Times New Roman"/>
          <w:sz w:val="24"/>
          <w:szCs w:val="24"/>
        </w:rPr>
        <w:t>Relatore:</w:t>
      </w:r>
    </w:p>
    <w:p w:rsidR="007D4A28" w:rsidRPr="00CC0CA8" w:rsidRDefault="00CC0CA8" w:rsidP="00C74DF1">
      <w:pPr>
        <w:pStyle w:val="Testonormale"/>
        <w:jc w:val="both"/>
        <w:rPr>
          <w:rFonts w:ascii="Times New Roman" w:hAnsi="Times New Roman" w:cs="Times New Roman"/>
          <w:sz w:val="24"/>
          <w:szCs w:val="24"/>
        </w:rPr>
      </w:pPr>
      <w:r w:rsidRPr="00CC0CA8">
        <w:rPr>
          <w:rFonts w:ascii="Times New Roman" w:hAnsi="Times New Roman" w:cs="Times New Roman"/>
          <w:b/>
          <w:sz w:val="24"/>
          <w:szCs w:val="24"/>
        </w:rPr>
        <w:t>P</w:t>
      </w:r>
      <w:r w:rsidR="008E1A64" w:rsidRPr="00CC0CA8">
        <w:rPr>
          <w:rFonts w:ascii="Times New Roman" w:hAnsi="Times New Roman" w:cs="Times New Roman"/>
          <w:b/>
          <w:sz w:val="24"/>
          <w:szCs w:val="24"/>
        </w:rPr>
        <w:t>rof.</w:t>
      </w:r>
      <w:r w:rsidRPr="00CC0CA8">
        <w:rPr>
          <w:rFonts w:ascii="Times New Roman" w:hAnsi="Times New Roman" w:cs="Times New Roman"/>
          <w:b/>
          <w:sz w:val="24"/>
          <w:szCs w:val="24"/>
        </w:rPr>
        <w:t xml:space="preserve">ssa </w:t>
      </w:r>
      <w:r w:rsidR="008E1A64" w:rsidRPr="00CC0CA8">
        <w:rPr>
          <w:rFonts w:ascii="Times New Roman" w:hAnsi="Times New Roman" w:cs="Times New Roman"/>
          <w:b/>
          <w:sz w:val="24"/>
          <w:szCs w:val="24"/>
        </w:rPr>
        <w:t>Elena Marinucci</w:t>
      </w:r>
      <w:r w:rsidR="007D4A28" w:rsidRPr="00CC0CA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C0CA8">
        <w:rPr>
          <w:rFonts w:ascii="Times New Roman" w:hAnsi="Times New Roman" w:cs="Times New Roman"/>
          <w:sz w:val="24"/>
          <w:szCs w:val="24"/>
        </w:rPr>
        <w:t>A</w:t>
      </w:r>
      <w:r w:rsidR="007D4A28" w:rsidRPr="00CC0CA8">
        <w:rPr>
          <w:rFonts w:ascii="Times New Roman" w:hAnsi="Times New Roman" w:cs="Times New Roman"/>
          <w:sz w:val="24"/>
          <w:szCs w:val="24"/>
        </w:rPr>
        <w:t>ssociato</w:t>
      </w:r>
      <w:r>
        <w:rPr>
          <w:rFonts w:ascii="Times New Roman" w:hAnsi="Times New Roman" w:cs="Times New Roman"/>
          <w:sz w:val="24"/>
          <w:szCs w:val="24"/>
        </w:rPr>
        <w:t xml:space="preserve"> di</w:t>
      </w:r>
      <w:r w:rsidR="007D4A28" w:rsidRPr="00CC0CA8">
        <w:rPr>
          <w:rFonts w:ascii="Times New Roman" w:hAnsi="Times New Roman" w:cs="Times New Roman"/>
          <w:sz w:val="24"/>
          <w:szCs w:val="24"/>
        </w:rPr>
        <w:t>ritto fallimentare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D4A28" w:rsidRPr="00CC0CA8">
        <w:rPr>
          <w:rFonts w:ascii="Times New Roman" w:hAnsi="Times New Roman" w:cs="Times New Roman"/>
          <w:sz w:val="24"/>
          <w:szCs w:val="24"/>
        </w:rPr>
        <w:t>Dir</w:t>
      </w:r>
      <w:r>
        <w:rPr>
          <w:rFonts w:ascii="Times New Roman" w:hAnsi="Times New Roman" w:cs="Times New Roman"/>
          <w:sz w:val="24"/>
          <w:szCs w:val="24"/>
        </w:rPr>
        <w:t xml:space="preserve">itto processuale civile </w:t>
      </w:r>
      <w:r w:rsidR="007D4A28" w:rsidRPr="00CC0CA8">
        <w:rPr>
          <w:rFonts w:ascii="Times New Roman" w:hAnsi="Times New Roman" w:cs="Times New Roman"/>
          <w:sz w:val="24"/>
          <w:szCs w:val="24"/>
        </w:rPr>
        <w:t>Università degli Studi Milano-Bicocca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D4A28" w:rsidRPr="00CC0CA8">
        <w:rPr>
          <w:rFonts w:ascii="Times New Roman" w:hAnsi="Times New Roman" w:cs="Times New Roman"/>
          <w:sz w:val="24"/>
          <w:szCs w:val="24"/>
        </w:rPr>
        <w:t>Facoltà di Giurisprudenza</w:t>
      </w:r>
    </w:p>
    <w:p w:rsidR="007D4A28" w:rsidRPr="00CC0CA8" w:rsidRDefault="007D4A28" w:rsidP="00C74DF1">
      <w:pPr>
        <w:pStyle w:val="Testonormale"/>
        <w:jc w:val="both"/>
        <w:rPr>
          <w:rFonts w:ascii="Times New Roman" w:hAnsi="Times New Roman" w:cs="Times New Roman"/>
          <w:sz w:val="24"/>
          <w:szCs w:val="24"/>
        </w:rPr>
      </w:pPr>
      <w:r w:rsidRPr="00CC0CA8">
        <w:rPr>
          <w:rFonts w:ascii="Times New Roman" w:hAnsi="Times New Roman" w:cs="Times New Roman"/>
          <w:sz w:val="24"/>
          <w:szCs w:val="24"/>
        </w:rPr>
        <w:t>Dipartimento Giuridico delle Istituzioni Nazionali ed Europee</w:t>
      </w:r>
    </w:p>
    <w:p w:rsidR="008E1A64" w:rsidRPr="00CC0CA8" w:rsidRDefault="008E1A64" w:rsidP="00C74DF1">
      <w:pPr>
        <w:rPr>
          <w:sz w:val="24"/>
          <w:szCs w:val="24"/>
        </w:rPr>
      </w:pPr>
    </w:p>
    <w:p w:rsidR="008E1A64" w:rsidRPr="00CC0CA8" w:rsidRDefault="00B335E4" w:rsidP="00C74DF1">
      <w:pPr>
        <w:rPr>
          <w:sz w:val="24"/>
          <w:szCs w:val="24"/>
        </w:rPr>
      </w:pPr>
      <w:r w:rsidRPr="00CC0CA8">
        <w:rPr>
          <w:b/>
          <w:sz w:val="24"/>
          <w:szCs w:val="24"/>
        </w:rPr>
        <w:t>2</w:t>
      </w:r>
      <w:r w:rsidR="008E1A64" w:rsidRPr="00CC0CA8">
        <w:rPr>
          <w:b/>
          <w:sz w:val="24"/>
          <w:szCs w:val="24"/>
        </w:rPr>
        <w:t xml:space="preserve">) </w:t>
      </w:r>
      <w:r w:rsidR="008E1A64" w:rsidRPr="00CC0CA8">
        <w:rPr>
          <w:sz w:val="24"/>
          <w:szCs w:val="24"/>
        </w:rPr>
        <w:t>Approvazione della proposta e nuove (o vecchie?) regole in materia di esecuzione e risoluzione del concordato</w:t>
      </w:r>
    </w:p>
    <w:p w:rsidR="00CC0CA8" w:rsidRDefault="008E1A64" w:rsidP="00C74DF1">
      <w:pPr>
        <w:rPr>
          <w:sz w:val="24"/>
          <w:szCs w:val="24"/>
        </w:rPr>
      </w:pPr>
      <w:r w:rsidRPr="00CC0CA8">
        <w:rPr>
          <w:sz w:val="24"/>
          <w:szCs w:val="24"/>
        </w:rPr>
        <w:t>Relatore</w:t>
      </w:r>
      <w:r w:rsidR="00CC0CA8">
        <w:rPr>
          <w:sz w:val="24"/>
          <w:szCs w:val="24"/>
        </w:rPr>
        <w:t>:</w:t>
      </w:r>
    </w:p>
    <w:p w:rsidR="008E1A64" w:rsidRPr="00CC0CA8" w:rsidRDefault="00CC0CA8" w:rsidP="00C74DF1">
      <w:pPr>
        <w:rPr>
          <w:sz w:val="24"/>
          <w:szCs w:val="24"/>
        </w:rPr>
      </w:pPr>
      <w:r w:rsidRPr="00CC0CA8">
        <w:rPr>
          <w:b/>
          <w:sz w:val="24"/>
          <w:szCs w:val="24"/>
        </w:rPr>
        <w:lastRenderedPageBreak/>
        <w:t>Do</w:t>
      </w:r>
      <w:r w:rsidR="008E1A64" w:rsidRPr="00CC0CA8">
        <w:rPr>
          <w:b/>
          <w:sz w:val="24"/>
          <w:szCs w:val="24"/>
        </w:rPr>
        <w:t>tt.ssa Paola Parlati</w:t>
      </w:r>
      <w:r w:rsidR="007D4A28" w:rsidRPr="00CC0CA8">
        <w:rPr>
          <w:sz w:val="24"/>
          <w:szCs w:val="24"/>
        </w:rPr>
        <w:t xml:space="preserve"> Giudice Delegato presso il Tribunale di Como</w:t>
      </w:r>
    </w:p>
    <w:p w:rsidR="002757CA" w:rsidRPr="00CC0CA8" w:rsidRDefault="002757CA" w:rsidP="00C74DF1">
      <w:pPr>
        <w:rPr>
          <w:sz w:val="24"/>
          <w:szCs w:val="24"/>
        </w:rPr>
      </w:pPr>
    </w:p>
    <w:p w:rsidR="008E1A64" w:rsidRPr="00CC0CA8" w:rsidRDefault="00B335E4" w:rsidP="00C74DF1">
      <w:pPr>
        <w:rPr>
          <w:sz w:val="24"/>
          <w:szCs w:val="24"/>
        </w:rPr>
      </w:pPr>
      <w:r w:rsidRPr="00CC0CA8">
        <w:rPr>
          <w:b/>
          <w:sz w:val="24"/>
          <w:szCs w:val="24"/>
        </w:rPr>
        <w:t>3</w:t>
      </w:r>
      <w:r w:rsidR="008E1A64" w:rsidRPr="00CC0CA8">
        <w:rPr>
          <w:b/>
          <w:sz w:val="24"/>
          <w:szCs w:val="24"/>
        </w:rPr>
        <w:t>)</w:t>
      </w:r>
      <w:r w:rsidR="008E1A64" w:rsidRPr="00CC0CA8">
        <w:rPr>
          <w:sz w:val="24"/>
          <w:szCs w:val="24"/>
        </w:rPr>
        <w:t xml:space="preserve"> Il “nuovo” istituto di cui all’art. 182-</w:t>
      </w:r>
      <w:r w:rsidR="008E1A64" w:rsidRPr="00CC0CA8">
        <w:rPr>
          <w:i/>
          <w:sz w:val="24"/>
          <w:szCs w:val="24"/>
        </w:rPr>
        <w:t xml:space="preserve">septies </w:t>
      </w:r>
      <w:r w:rsidR="008E1A64" w:rsidRPr="00CC0CA8">
        <w:rPr>
          <w:sz w:val="24"/>
          <w:szCs w:val="24"/>
        </w:rPr>
        <w:t>l.f.</w:t>
      </w:r>
    </w:p>
    <w:p w:rsidR="00CC0CA8" w:rsidRDefault="008E1A64" w:rsidP="00C74DF1">
      <w:pPr>
        <w:rPr>
          <w:sz w:val="24"/>
          <w:szCs w:val="24"/>
        </w:rPr>
      </w:pPr>
      <w:r w:rsidRPr="00CC0CA8">
        <w:rPr>
          <w:sz w:val="24"/>
          <w:szCs w:val="24"/>
        </w:rPr>
        <w:t>Relatore</w:t>
      </w:r>
      <w:r w:rsidR="002757CA" w:rsidRPr="00CC0CA8">
        <w:rPr>
          <w:sz w:val="24"/>
          <w:szCs w:val="24"/>
        </w:rPr>
        <w:t xml:space="preserve">: </w:t>
      </w:r>
    </w:p>
    <w:p w:rsidR="002757CA" w:rsidRPr="00CC0CA8" w:rsidRDefault="00CD49EA" w:rsidP="00C74DF1">
      <w:pPr>
        <w:rPr>
          <w:sz w:val="24"/>
          <w:szCs w:val="24"/>
        </w:rPr>
      </w:pPr>
      <w:r>
        <w:rPr>
          <w:b/>
          <w:sz w:val="24"/>
          <w:szCs w:val="24"/>
        </w:rPr>
        <w:t>A</w:t>
      </w:r>
      <w:r w:rsidR="002757CA" w:rsidRPr="00CC0CA8">
        <w:rPr>
          <w:b/>
          <w:sz w:val="24"/>
          <w:szCs w:val="24"/>
        </w:rPr>
        <w:t>vv. Andrea Marcinkiewicz</w:t>
      </w:r>
      <w:r w:rsidR="007D4A28" w:rsidRPr="00CC0CA8">
        <w:rPr>
          <w:sz w:val="24"/>
          <w:szCs w:val="24"/>
        </w:rPr>
        <w:t xml:space="preserve"> avvocato del Foro di Como</w:t>
      </w:r>
    </w:p>
    <w:p w:rsidR="00191A38" w:rsidRPr="00CC0CA8" w:rsidRDefault="00191A38" w:rsidP="00C74DF1">
      <w:pPr>
        <w:rPr>
          <w:sz w:val="24"/>
          <w:szCs w:val="24"/>
        </w:rPr>
      </w:pPr>
    </w:p>
    <w:p w:rsidR="002757CA" w:rsidRPr="00CC0CA8" w:rsidRDefault="00B335E4" w:rsidP="00C74DF1">
      <w:pPr>
        <w:rPr>
          <w:sz w:val="24"/>
          <w:szCs w:val="24"/>
        </w:rPr>
      </w:pPr>
      <w:r w:rsidRPr="00CC0CA8">
        <w:rPr>
          <w:b/>
          <w:sz w:val="24"/>
          <w:szCs w:val="24"/>
        </w:rPr>
        <w:t xml:space="preserve">4) </w:t>
      </w:r>
      <w:r w:rsidRPr="00CC0CA8">
        <w:rPr>
          <w:sz w:val="24"/>
          <w:szCs w:val="24"/>
        </w:rPr>
        <w:t xml:space="preserve">Le </w:t>
      </w:r>
      <w:r w:rsidR="002757CA" w:rsidRPr="00CC0CA8">
        <w:rPr>
          <w:sz w:val="24"/>
          <w:szCs w:val="24"/>
        </w:rPr>
        <w:t xml:space="preserve">principali </w:t>
      </w:r>
      <w:r w:rsidRPr="00CC0CA8">
        <w:rPr>
          <w:sz w:val="24"/>
          <w:szCs w:val="24"/>
        </w:rPr>
        <w:t>no</w:t>
      </w:r>
      <w:r w:rsidR="00D43EEF" w:rsidRPr="00CC0CA8">
        <w:rPr>
          <w:sz w:val="24"/>
          <w:szCs w:val="24"/>
        </w:rPr>
        <w:t>vità in materia di fallimento.</w:t>
      </w:r>
    </w:p>
    <w:p w:rsidR="00CC0CA8" w:rsidRDefault="002757CA" w:rsidP="00C74DF1">
      <w:pPr>
        <w:rPr>
          <w:sz w:val="24"/>
          <w:szCs w:val="24"/>
        </w:rPr>
      </w:pPr>
      <w:r w:rsidRPr="00CC0CA8">
        <w:rPr>
          <w:sz w:val="24"/>
          <w:szCs w:val="24"/>
        </w:rPr>
        <w:t xml:space="preserve">Relatore: </w:t>
      </w:r>
    </w:p>
    <w:p w:rsidR="00191A38" w:rsidRPr="00CC0CA8" w:rsidRDefault="00CD49EA" w:rsidP="00C74DF1">
      <w:pPr>
        <w:rPr>
          <w:sz w:val="24"/>
          <w:szCs w:val="24"/>
        </w:rPr>
      </w:pPr>
      <w:r>
        <w:rPr>
          <w:b/>
          <w:sz w:val="24"/>
          <w:szCs w:val="24"/>
        </w:rPr>
        <w:t>A</w:t>
      </w:r>
      <w:r w:rsidR="002757CA" w:rsidRPr="00CC0CA8">
        <w:rPr>
          <w:b/>
          <w:sz w:val="24"/>
          <w:szCs w:val="24"/>
        </w:rPr>
        <w:t>vv. Marco Franzini</w:t>
      </w:r>
      <w:r w:rsidR="002757CA" w:rsidRPr="00CC0CA8">
        <w:rPr>
          <w:sz w:val="24"/>
          <w:szCs w:val="24"/>
        </w:rPr>
        <w:t xml:space="preserve"> </w:t>
      </w:r>
      <w:r w:rsidR="007D4A28" w:rsidRPr="00CC0CA8">
        <w:rPr>
          <w:sz w:val="24"/>
          <w:szCs w:val="24"/>
        </w:rPr>
        <w:t>avvocato del Foro di Como</w:t>
      </w:r>
    </w:p>
    <w:sectPr w:rsidR="00191A38" w:rsidRPr="00CC0CA8" w:rsidSect="00D025A3">
      <w:headerReference w:type="default" r:id="rId8"/>
      <w:footerReference w:type="default" r:id="rId9"/>
      <w:pgSz w:w="11907" w:h="16840" w:code="9"/>
      <w:pgMar w:top="2722" w:right="2665" w:bottom="1701" w:left="147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413E" w:rsidRDefault="00B7413E">
      <w:r>
        <w:separator/>
      </w:r>
    </w:p>
  </w:endnote>
  <w:endnote w:type="continuationSeparator" w:id="0">
    <w:p w:rsidR="00B7413E" w:rsidRDefault="00B74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93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09E" w:rsidRDefault="0020509E">
    <w:pPr>
      <w:pStyle w:val="Pidipagina"/>
      <w:framePr w:wrap="auto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B63091">
      <w:rPr>
        <w:rStyle w:val="Numeropagina"/>
      </w:rPr>
      <w:t>2</w:t>
    </w:r>
    <w:r>
      <w:rPr>
        <w:rStyle w:val="Numeropagina"/>
      </w:rPr>
      <w:fldChar w:fldCharType="end"/>
    </w:r>
    <w:r>
      <w:rPr>
        <w:rStyle w:val="Numeropagina"/>
      </w:rPr>
      <w:t xml:space="preserve"> </w:t>
    </w:r>
  </w:p>
  <w:p w:rsidR="0020509E" w:rsidRDefault="0020509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413E" w:rsidRDefault="00B7413E">
      <w:r>
        <w:separator/>
      </w:r>
    </w:p>
  </w:footnote>
  <w:footnote w:type="continuationSeparator" w:id="0">
    <w:p w:rsidR="00B7413E" w:rsidRDefault="00B741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00F4" w:rsidRDefault="00BB00F4">
    <w:pPr>
      <w:pStyle w:val="Intestazione"/>
    </w:pPr>
    <w:r w:rsidRPr="009E37B1">
      <w:drawing>
        <wp:inline distT="0" distB="0" distL="0" distR="0" wp14:anchorId="616BE714" wp14:editId="038CDCCC">
          <wp:extent cx="4932680" cy="817571"/>
          <wp:effectExtent l="0" t="0" r="1270" b="1905"/>
          <wp:docPr id="1" name="Immagine 1" descr="Logo prova picc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prova picc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32680" cy="8175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1313AD"/>
    <w:multiLevelType w:val="hybridMultilevel"/>
    <w:tmpl w:val="3626CF00"/>
    <w:lvl w:ilvl="0" w:tplc="4978E928">
      <w:start w:val="1"/>
      <w:numFmt w:val="lowerLetter"/>
      <w:lvlText w:val="%1)"/>
      <w:lvlJc w:val="left"/>
      <w:pPr>
        <w:ind w:left="1072" w:hanging="675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77" w:hanging="360"/>
      </w:pPr>
    </w:lvl>
    <w:lvl w:ilvl="2" w:tplc="0410001B" w:tentative="1">
      <w:start w:val="1"/>
      <w:numFmt w:val="lowerRoman"/>
      <w:lvlText w:val="%3."/>
      <w:lvlJc w:val="right"/>
      <w:pPr>
        <w:ind w:left="2197" w:hanging="180"/>
      </w:pPr>
    </w:lvl>
    <w:lvl w:ilvl="3" w:tplc="0410000F" w:tentative="1">
      <w:start w:val="1"/>
      <w:numFmt w:val="decimal"/>
      <w:lvlText w:val="%4."/>
      <w:lvlJc w:val="left"/>
      <w:pPr>
        <w:ind w:left="2917" w:hanging="360"/>
      </w:pPr>
    </w:lvl>
    <w:lvl w:ilvl="4" w:tplc="04100019" w:tentative="1">
      <w:start w:val="1"/>
      <w:numFmt w:val="lowerLetter"/>
      <w:lvlText w:val="%5."/>
      <w:lvlJc w:val="left"/>
      <w:pPr>
        <w:ind w:left="3637" w:hanging="360"/>
      </w:pPr>
    </w:lvl>
    <w:lvl w:ilvl="5" w:tplc="0410001B" w:tentative="1">
      <w:start w:val="1"/>
      <w:numFmt w:val="lowerRoman"/>
      <w:lvlText w:val="%6."/>
      <w:lvlJc w:val="right"/>
      <w:pPr>
        <w:ind w:left="4357" w:hanging="180"/>
      </w:pPr>
    </w:lvl>
    <w:lvl w:ilvl="6" w:tplc="0410000F" w:tentative="1">
      <w:start w:val="1"/>
      <w:numFmt w:val="decimal"/>
      <w:lvlText w:val="%7."/>
      <w:lvlJc w:val="left"/>
      <w:pPr>
        <w:ind w:left="5077" w:hanging="360"/>
      </w:pPr>
    </w:lvl>
    <w:lvl w:ilvl="7" w:tplc="04100019" w:tentative="1">
      <w:start w:val="1"/>
      <w:numFmt w:val="lowerLetter"/>
      <w:lvlText w:val="%8."/>
      <w:lvlJc w:val="left"/>
      <w:pPr>
        <w:ind w:left="5797" w:hanging="360"/>
      </w:pPr>
    </w:lvl>
    <w:lvl w:ilvl="8" w:tplc="0410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" w15:restartNumberingAfterBreak="0">
    <w:nsid w:val="2BC133AE"/>
    <w:multiLevelType w:val="hybridMultilevel"/>
    <w:tmpl w:val="6F1041EC"/>
    <w:lvl w:ilvl="0" w:tplc="769A53AC">
      <w:start w:val="6"/>
      <w:numFmt w:val="bullet"/>
      <w:lvlText w:val="-"/>
      <w:lvlJc w:val="left"/>
      <w:pPr>
        <w:ind w:left="75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" w15:restartNumberingAfterBreak="0">
    <w:nsid w:val="2C26573A"/>
    <w:multiLevelType w:val="hybridMultilevel"/>
    <w:tmpl w:val="DF4C25A8"/>
    <w:lvl w:ilvl="0" w:tplc="E2A46840">
      <w:start w:val="6"/>
      <w:numFmt w:val="bullet"/>
      <w:lvlText w:val="-"/>
      <w:lvlJc w:val="left"/>
      <w:pPr>
        <w:ind w:left="75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3" w15:restartNumberingAfterBreak="0">
    <w:nsid w:val="36495240"/>
    <w:multiLevelType w:val="hybridMultilevel"/>
    <w:tmpl w:val="81F05F84"/>
    <w:lvl w:ilvl="0" w:tplc="386E5432">
      <w:start w:val="6"/>
      <w:numFmt w:val="bullet"/>
      <w:lvlText w:val="-"/>
      <w:lvlJc w:val="left"/>
      <w:pPr>
        <w:ind w:left="75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4" w15:restartNumberingAfterBreak="0">
    <w:nsid w:val="68C052E8"/>
    <w:multiLevelType w:val="hybridMultilevel"/>
    <w:tmpl w:val="3A7AE2BE"/>
    <w:lvl w:ilvl="0" w:tplc="98686886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E166AE"/>
    <w:multiLevelType w:val="hybridMultilevel"/>
    <w:tmpl w:val="1500F6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283"/>
  <w:drawingGridHorizontalSpacing w:val="120"/>
  <w:drawingGridVerticalSpacing w:val="12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168"/>
    <w:rsid w:val="00003AC0"/>
    <w:rsid w:val="00010ED0"/>
    <w:rsid w:val="00025D4F"/>
    <w:rsid w:val="00026C93"/>
    <w:rsid w:val="00034572"/>
    <w:rsid w:val="00040480"/>
    <w:rsid w:val="00040C03"/>
    <w:rsid w:val="0004335F"/>
    <w:rsid w:val="000453CD"/>
    <w:rsid w:val="00051195"/>
    <w:rsid w:val="00057701"/>
    <w:rsid w:val="0005777F"/>
    <w:rsid w:val="000628C2"/>
    <w:rsid w:val="0006301C"/>
    <w:rsid w:val="000637CB"/>
    <w:rsid w:val="000664E1"/>
    <w:rsid w:val="00070FAC"/>
    <w:rsid w:val="000750BC"/>
    <w:rsid w:val="00080B61"/>
    <w:rsid w:val="0008120D"/>
    <w:rsid w:val="00081505"/>
    <w:rsid w:val="000828E2"/>
    <w:rsid w:val="0008600E"/>
    <w:rsid w:val="00086F30"/>
    <w:rsid w:val="000908E7"/>
    <w:rsid w:val="00093308"/>
    <w:rsid w:val="00093C81"/>
    <w:rsid w:val="000A4DF6"/>
    <w:rsid w:val="000B3569"/>
    <w:rsid w:val="000B7981"/>
    <w:rsid w:val="000C26AA"/>
    <w:rsid w:val="000D19B2"/>
    <w:rsid w:val="000D4462"/>
    <w:rsid w:val="000D57E7"/>
    <w:rsid w:val="000E3C59"/>
    <w:rsid w:val="000E5125"/>
    <w:rsid w:val="000F1DB7"/>
    <w:rsid w:val="000F2CAA"/>
    <w:rsid w:val="001015C3"/>
    <w:rsid w:val="00114C97"/>
    <w:rsid w:val="00115B9D"/>
    <w:rsid w:val="00116540"/>
    <w:rsid w:val="00121801"/>
    <w:rsid w:val="00126E48"/>
    <w:rsid w:val="00127134"/>
    <w:rsid w:val="00127F1E"/>
    <w:rsid w:val="001309F1"/>
    <w:rsid w:val="00137706"/>
    <w:rsid w:val="00145B79"/>
    <w:rsid w:val="00153655"/>
    <w:rsid w:val="00155168"/>
    <w:rsid w:val="00160819"/>
    <w:rsid w:val="00167E08"/>
    <w:rsid w:val="001750D3"/>
    <w:rsid w:val="00175243"/>
    <w:rsid w:val="001755DF"/>
    <w:rsid w:val="00191A38"/>
    <w:rsid w:val="001927EF"/>
    <w:rsid w:val="00195D3A"/>
    <w:rsid w:val="00196614"/>
    <w:rsid w:val="001A11FE"/>
    <w:rsid w:val="001A4FE3"/>
    <w:rsid w:val="001B0B1D"/>
    <w:rsid w:val="001B13E3"/>
    <w:rsid w:val="001B2138"/>
    <w:rsid w:val="001B2F53"/>
    <w:rsid w:val="001C7670"/>
    <w:rsid w:val="001D01B9"/>
    <w:rsid w:val="001D0D4E"/>
    <w:rsid w:val="001E0B0A"/>
    <w:rsid w:val="001E15A7"/>
    <w:rsid w:val="001E32A4"/>
    <w:rsid w:val="001F32ED"/>
    <w:rsid w:val="001F6135"/>
    <w:rsid w:val="001F6A16"/>
    <w:rsid w:val="0020509E"/>
    <w:rsid w:val="00213005"/>
    <w:rsid w:val="00216850"/>
    <w:rsid w:val="00220D7F"/>
    <w:rsid w:val="00227DB2"/>
    <w:rsid w:val="002356E6"/>
    <w:rsid w:val="002373A0"/>
    <w:rsid w:val="002376A6"/>
    <w:rsid w:val="00240738"/>
    <w:rsid w:val="00246209"/>
    <w:rsid w:val="00250430"/>
    <w:rsid w:val="00250F5F"/>
    <w:rsid w:val="00251B77"/>
    <w:rsid w:val="002621D6"/>
    <w:rsid w:val="002757CA"/>
    <w:rsid w:val="00277F34"/>
    <w:rsid w:val="00287654"/>
    <w:rsid w:val="00287830"/>
    <w:rsid w:val="00296F97"/>
    <w:rsid w:val="002A0141"/>
    <w:rsid w:val="002A5864"/>
    <w:rsid w:val="002A661B"/>
    <w:rsid w:val="002A7430"/>
    <w:rsid w:val="002B205D"/>
    <w:rsid w:val="002C0F90"/>
    <w:rsid w:val="002C4E4A"/>
    <w:rsid w:val="002E009D"/>
    <w:rsid w:val="002F180C"/>
    <w:rsid w:val="002F2574"/>
    <w:rsid w:val="00305C83"/>
    <w:rsid w:val="003115F1"/>
    <w:rsid w:val="00317876"/>
    <w:rsid w:val="003225BE"/>
    <w:rsid w:val="003276C8"/>
    <w:rsid w:val="00335D41"/>
    <w:rsid w:val="00336F13"/>
    <w:rsid w:val="003412A0"/>
    <w:rsid w:val="00345166"/>
    <w:rsid w:val="00361D04"/>
    <w:rsid w:val="00364113"/>
    <w:rsid w:val="003705BC"/>
    <w:rsid w:val="00372299"/>
    <w:rsid w:val="0037762C"/>
    <w:rsid w:val="00391901"/>
    <w:rsid w:val="00394DEC"/>
    <w:rsid w:val="00396120"/>
    <w:rsid w:val="00396C1C"/>
    <w:rsid w:val="00396E7B"/>
    <w:rsid w:val="003A0804"/>
    <w:rsid w:val="003A0F0B"/>
    <w:rsid w:val="003A6301"/>
    <w:rsid w:val="003B4E6B"/>
    <w:rsid w:val="003B5687"/>
    <w:rsid w:val="003C1900"/>
    <w:rsid w:val="003C1942"/>
    <w:rsid w:val="003C4297"/>
    <w:rsid w:val="003D309F"/>
    <w:rsid w:val="003D69D6"/>
    <w:rsid w:val="003E0BB2"/>
    <w:rsid w:val="003E1611"/>
    <w:rsid w:val="003E4567"/>
    <w:rsid w:val="003E4E40"/>
    <w:rsid w:val="003E7C18"/>
    <w:rsid w:val="00401C22"/>
    <w:rsid w:val="00403B11"/>
    <w:rsid w:val="00403E1F"/>
    <w:rsid w:val="0041320E"/>
    <w:rsid w:val="004150DD"/>
    <w:rsid w:val="00415246"/>
    <w:rsid w:val="0042400A"/>
    <w:rsid w:val="0042588A"/>
    <w:rsid w:val="004325C0"/>
    <w:rsid w:val="00435AA8"/>
    <w:rsid w:val="004373F4"/>
    <w:rsid w:val="00442DC3"/>
    <w:rsid w:val="00445A5A"/>
    <w:rsid w:val="00450777"/>
    <w:rsid w:val="00456354"/>
    <w:rsid w:val="00463D74"/>
    <w:rsid w:val="00465B70"/>
    <w:rsid w:val="00473759"/>
    <w:rsid w:val="0047495F"/>
    <w:rsid w:val="004768D7"/>
    <w:rsid w:val="00476A13"/>
    <w:rsid w:val="004938E4"/>
    <w:rsid w:val="00495D77"/>
    <w:rsid w:val="004A10E3"/>
    <w:rsid w:val="004A3FEC"/>
    <w:rsid w:val="004A4573"/>
    <w:rsid w:val="004A4E31"/>
    <w:rsid w:val="004A5031"/>
    <w:rsid w:val="004B056C"/>
    <w:rsid w:val="004C1CE5"/>
    <w:rsid w:val="004C2F1B"/>
    <w:rsid w:val="004C5292"/>
    <w:rsid w:val="004C5E07"/>
    <w:rsid w:val="004D18A6"/>
    <w:rsid w:val="004D1A9B"/>
    <w:rsid w:val="004D5947"/>
    <w:rsid w:val="004D7483"/>
    <w:rsid w:val="004D7973"/>
    <w:rsid w:val="004E0188"/>
    <w:rsid w:val="004E45C1"/>
    <w:rsid w:val="004E53F4"/>
    <w:rsid w:val="004F1AFC"/>
    <w:rsid w:val="004F2919"/>
    <w:rsid w:val="00513CB7"/>
    <w:rsid w:val="00516150"/>
    <w:rsid w:val="0053024A"/>
    <w:rsid w:val="00534FEF"/>
    <w:rsid w:val="0053600B"/>
    <w:rsid w:val="00542FE4"/>
    <w:rsid w:val="00550F02"/>
    <w:rsid w:val="005747C1"/>
    <w:rsid w:val="00577BB3"/>
    <w:rsid w:val="005816D8"/>
    <w:rsid w:val="00595A85"/>
    <w:rsid w:val="00596854"/>
    <w:rsid w:val="005A49DB"/>
    <w:rsid w:val="005A5A21"/>
    <w:rsid w:val="005B1A03"/>
    <w:rsid w:val="005C091A"/>
    <w:rsid w:val="005C0C2B"/>
    <w:rsid w:val="005C59AA"/>
    <w:rsid w:val="005D2B3D"/>
    <w:rsid w:val="005D4EDF"/>
    <w:rsid w:val="005D521C"/>
    <w:rsid w:val="005D6CAC"/>
    <w:rsid w:val="005E0E19"/>
    <w:rsid w:val="005E25E0"/>
    <w:rsid w:val="005F0380"/>
    <w:rsid w:val="006002EF"/>
    <w:rsid w:val="00600A80"/>
    <w:rsid w:val="0060244C"/>
    <w:rsid w:val="006110EE"/>
    <w:rsid w:val="00611C26"/>
    <w:rsid w:val="00617249"/>
    <w:rsid w:val="00620948"/>
    <w:rsid w:val="00622AE9"/>
    <w:rsid w:val="0062328D"/>
    <w:rsid w:val="00624491"/>
    <w:rsid w:val="00631DCC"/>
    <w:rsid w:val="006475C4"/>
    <w:rsid w:val="006514D5"/>
    <w:rsid w:val="00653627"/>
    <w:rsid w:val="0066254C"/>
    <w:rsid w:val="006731E7"/>
    <w:rsid w:val="0068270B"/>
    <w:rsid w:val="00687FAD"/>
    <w:rsid w:val="006924EA"/>
    <w:rsid w:val="006968E6"/>
    <w:rsid w:val="006A0B46"/>
    <w:rsid w:val="006B27E2"/>
    <w:rsid w:val="006B5EB0"/>
    <w:rsid w:val="006C47A5"/>
    <w:rsid w:val="006D4CD8"/>
    <w:rsid w:val="006D550B"/>
    <w:rsid w:val="006D64E1"/>
    <w:rsid w:val="006D6ADA"/>
    <w:rsid w:val="0070499A"/>
    <w:rsid w:val="00706806"/>
    <w:rsid w:val="00706ED4"/>
    <w:rsid w:val="0071070C"/>
    <w:rsid w:val="0071692A"/>
    <w:rsid w:val="00720A70"/>
    <w:rsid w:val="00720D16"/>
    <w:rsid w:val="007228AA"/>
    <w:rsid w:val="0072491A"/>
    <w:rsid w:val="00727F04"/>
    <w:rsid w:val="007361DD"/>
    <w:rsid w:val="0074140B"/>
    <w:rsid w:val="00750413"/>
    <w:rsid w:val="00756248"/>
    <w:rsid w:val="0075651E"/>
    <w:rsid w:val="00760B95"/>
    <w:rsid w:val="00760F8D"/>
    <w:rsid w:val="00764D74"/>
    <w:rsid w:val="0076775A"/>
    <w:rsid w:val="00770CAC"/>
    <w:rsid w:val="00772441"/>
    <w:rsid w:val="00775566"/>
    <w:rsid w:val="00793311"/>
    <w:rsid w:val="0079506E"/>
    <w:rsid w:val="00795488"/>
    <w:rsid w:val="007A1A18"/>
    <w:rsid w:val="007A7026"/>
    <w:rsid w:val="007A7F43"/>
    <w:rsid w:val="007B48D4"/>
    <w:rsid w:val="007C3878"/>
    <w:rsid w:val="007C38BA"/>
    <w:rsid w:val="007C4FE4"/>
    <w:rsid w:val="007C5612"/>
    <w:rsid w:val="007D4A28"/>
    <w:rsid w:val="007E0026"/>
    <w:rsid w:val="007E1575"/>
    <w:rsid w:val="007E4197"/>
    <w:rsid w:val="007E644A"/>
    <w:rsid w:val="007E64E3"/>
    <w:rsid w:val="007F1CDA"/>
    <w:rsid w:val="007F4905"/>
    <w:rsid w:val="0080123C"/>
    <w:rsid w:val="008034DA"/>
    <w:rsid w:val="008213E8"/>
    <w:rsid w:val="008243E4"/>
    <w:rsid w:val="00830170"/>
    <w:rsid w:val="00830FF5"/>
    <w:rsid w:val="00833064"/>
    <w:rsid w:val="0084255D"/>
    <w:rsid w:val="008542F2"/>
    <w:rsid w:val="00856071"/>
    <w:rsid w:val="00856E86"/>
    <w:rsid w:val="00861054"/>
    <w:rsid w:val="00861F72"/>
    <w:rsid w:val="008754F7"/>
    <w:rsid w:val="00883934"/>
    <w:rsid w:val="00886CFC"/>
    <w:rsid w:val="00890C62"/>
    <w:rsid w:val="0089681E"/>
    <w:rsid w:val="008A073A"/>
    <w:rsid w:val="008A138B"/>
    <w:rsid w:val="008A6934"/>
    <w:rsid w:val="008B4FD7"/>
    <w:rsid w:val="008C4211"/>
    <w:rsid w:val="008C51F9"/>
    <w:rsid w:val="008C53CA"/>
    <w:rsid w:val="008D07D0"/>
    <w:rsid w:val="008D1828"/>
    <w:rsid w:val="008E1A64"/>
    <w:rsid w:val="008E4CD0"/>
    <w:rsid w:val="008F43D7"/>
    <w:rsid w:val="00903448"/>
    <w:rsid w:val="00914E9D"/>
    <w:rsid w:val="009225E3"/>
    <w:rsid w:val="00924768"/>
    <w:rsid w:val="00925FE3"/>
    <w:rsid w:val="009326A4"/>
    <w:rsid w:val="00933634"/>
    <w:rsid w:val="009351BD"/>
    <w:rsid w:val="00935AD1"/>
    <w:rsid w:val="0094270C"/>
    <w:rsid w:val="0094635B"/>
    <w:rsid w:val="009578B3"/>
    <w:rsid w:val="00957DA3"/>
    <w:rsid w:val="00960838"/>
    <w:rsid w:val="0097510B"/>
    <w:rsid w:val="00976FD0"/>
    <w:rsid w:val="00981D55"/>
    <w:rsid w:val="00986C4B"/>
    <w:rsid w:val="009A0FFD"/>
    <w:rsid w:val="009A691B"/>
    <w:rsid w:val="009B5BD4"/>
    <w:rsid w:val="009C5CD9"/>
    <w:rsid w:val="009D1D81"/>
    <w:rsid w:val="009D3C56"/>
    <w:rsid w:val="009E1FCD"/>
    <w:rsid w:val="009E1FEA"/>
    <w:rsid w:val="009E3164"/>
    <w:rsid w:val="009E32F1"/>
    <w:rsid w:val="009E6DA2"/>
    <w:rsid w:val="009F0046"/>
    <w:rsid w:val="009F5400"/>
    <w:rsid w:val="00A04337"/>
    <w:rsid w:val="00A04452"/>
    <w:rsid w:val="00A0487C"/>
    <w:rsid w:val="00A1109D"/>
    <w:rsid w:val="00A170DA"/>
    <w:rsid w:val="00A21027"/>
    <w:rsid w:val="00A22887"/>
    <w:rsid w:val="00A336B4"/>
    <w:rsid w:val="00A36B2A"/>
    <w:rsid w:val="00A3752A"/>
    <w:rsid w:val="00A44CA2"/>
    <w:rsid w:val="00A50199"/>
    <w:rsid w:val="00A517C4"/>
    <w:rsid w:val="00A53D71"/>
    <w:rsid w:val="00A5749D"/>
    <w:rsid w:val="00A60C5A"/>
    <w:rsid w:val="00A62282"/>
    <w:rsid w:val="00A63980"/>
    <w:rsid w:val="00A72C8D"/>
    <w:rsid w:val="00A805B6"/>
    <w:rsid w:val="00A83CA5"/>
    <w:rsid w:val="00A84056"/>
    <w:rsid w:val="00A85FFB"/>
    <w:rsid w:val="00A92821"/>
    <w:rsid w:val="00A92AF6"/>
    <w:rsid w:val="00A92C2A"/>
    <w:rsid w:val="00A9331A"/>
    <w:rsid w:val="00A94143"/>
    <w:rsid w:val="00A94C89"/>
    <w:rsid w:val="00AA01A7"/>
    <w:rsid w:val="00AA058E"/>
    <w:rsid w:val="00AA22A8"/>
    <w:rsid w:val="00AA7ADC"/>
    <w:rsid w:val="00AB36B6"/>
    <w:rsid w:val="00AB574C"/>
    <w:rsid w:val="00AB6866"/>
    <w:rsid w:val="00AC0EE3"/>
    <w:rsid w:val="00AC7981"/>
    <w:rsid w:val="00AD0489"/>
    <w:rsid w:val="00AE2079"/>
    <w:rsid w:val="00AE6510"/>
    <w:rsid w:val="00B03E0E"/>
    <w:rsid w:val="00B04132"/>
    <w:rsid w:val="00B12B76"/>
    <w:rsid w:val="00B13624"/>
    <w:rsid w:val="00B1364C"/>
    <w:rsid w:val="00B136A1"/>
    <w:rsid w:val="00B225F6"/>
    <w:rsid w:val="00B301CD"/>
    <w:rsid w:val="00B335E4"/>
    <w:rsid w:val="00B41411"/>
    <w:rsid w:val="00B5017A"/>
    <w:rsid w:val="00B56A11"/>
    <w:rsid w:val="00B57FF5"/>
    <w:rsid w:val="00B63091"/>
    <w:rsid w:val="00B7413E"/>
    <w:rsid w:val="00B8310F"/>
    <w:rsid w:val="00B87596"/>
    <w:rsid w:val="00B91045"/>
    <w:rsid w:val="00B93CF8"/>
    <w:rsid w:val="00BA49E4"/>
    <w:rsid w:val="00BB00F4"/>
    <w:rsid w:val="00BB081F"/>
    <w:rsid w:val="00BB26D8"/>
    <w:rsid w:val="00BB3D2C"/>
    <w:rsid w:val="00BB421E"/>
    <w:rsid w:val="00BC076F"/>
    <w:rsid w:val="00BC088A"/>
    <w:rsid w:val="00BC6726"/>
    <w:rsid w:val="00BC7D70"/>
    <w:rsid w:val="00BD3893"/>
    <w:rsid w:val="00BE1A28"/>
    <w:rsid w:val="00BE5CED"/>
    <w:rsid w:val="00BF174A"/>
    <w:rsid w:val="00BF5263"/>
    <w:rsid w:val="00C0474E"/>
    <w:rsid w:val="00C32841"/>
    <w:rsid w:val="00C36344"/>
    <w:rsid w:val="00C41EC1"/>
    <w:rsid w:val="00C42E8F"/>
    <w:rsid w:val="00C434A4"/>
    <w:rsid w:val="00C438D5"/>
    <w:rsid w:val="00C45DB0"/>
    <w:rsid w:val="00C5257B"/>
    <w:rsid w:val="00C53BC8"/>
    <w:rsid w:val="00C5767F"/>
    <w:rsid w:val="00C64173"/>
    <w:rsid w:val="00C653DF"/>
    <w:rsid w:val="00C66DD0"/>
    <w:rsid w:val="00C710F4"/>
    <w:rsid w:val="00C74DF1"/>
    <w:rsid w:val="00C82ADF"/>
    <w:rsid w:val="00C83016"/>
    <w:rsid w:val="00C86192"/>
    <w:rsid w:val="00C91788"/>
    <w:rsid w:val="00CA4C3E"/>
    <w:rsid w:val="00CB3469"/>
    <w:rsid w:val="00CB7EC6"/>
    <w:rsid w:val="00CC0CA8"/>
    <w:rsid w:val="00CC4D3B"/>
    <w:rsid w:val="00CC66BC"/>
    <w:rsid w:val="00CD38DB"/>
    <w:rsid w:val="00CD49EA"/>
    <w:rsid w:val="00CD4C8E"/>
    <w:rsid w:val="00CD682B"/>
    <w:rsid w:val="00CD78B9"/>
    <w:rsid w:val="00CF0FB2"/>
    <w:rsid w:val="00CF76C1"/>
    <w:rsid w:val="00D01A96"/>
    <w:rsid w:val="00D025A3"/>
    <w:rsid w:val="00D025DD"/>
    <w:rsid w:val="00D03DD4"/>
    <w:rsid w:val="00D05523"/>
    <w:rsid w:val="00D05B5E"/>
    <w:rsid w:val="00D10CFD"/>
    <w:rsid w:val="00D16B5A"/>
    <w:rsid w:val="00D32567"/>
    <w:rsid w:val="00D33ABD"/>
    <w:rsid w:val="00D43EEF"/>
    <w:rsid w:val="00D44E00"/>
    <w:rsid w:val="00D5389E"/>
    <w:rsid w:val="00D556A0"/>
    <w:rsid w:val="00D72878"/>
    <w:rsid w:val="00D73331"/>
    <w:rsid w:val="00D77F37"/>
    <w:rsid w:val="00D853BE"/>
    <w:rsid w:val="00D86575"/>
    <w:rsid w:val="00DA7967"/>
    <w:rsid w:val="00DB6FAF"/>
    <w:rsid w:val="00DC50C9"/>
    <w:rsid w:val="00DD099C"/>
    <w:rsid w:val="00DD791A"/>
    <w:rsid w:val="00DF4D32"/>
    <w:rsid w:val="00DF717B"/>
    <w:rsid w:val="00E07389"/>
    <w:rsid w:val="00E07C95"/>
    <w:rsid w:val="00E1612C"/>
    <w:rsid w:val="00E232D1"/>
    <w:rsid w:val="00E23D5A"/>
    <w:rsid w:val="00E36374"/>
    <w:rsid w:val="00E4441B"/>
    <w:rsid w:val="00E462EA"/>
    <w:rsid w:val="00E47C43"/>
    <w:rsid w:val="00E603C9"/>
    <w:rsid w:val="00E67B76"/>
    <w:rsid w:val="00E80153"/>
    <w:rsid w:val="00E957C5"/>
    <w:rsid w:val="00E96702"/>
    <w:rsid w:val="00EA38DE"/>
    <w:rsid w:val="00EA7CEF"/>
    <w:rsid w:val="00EA7EFC"/>
    <w:rsid w:val="00EC0CD8"/>
    <w:rsid w:val="00EC4476"/>
    <w:rsid w:val="00EC7DEB"/>
    <w:rsid w:val="00ED0DD2"/>
    <w:rsid w:val="00ED3F07"/>
    <w:rsid w:val="00EE09A9"/>
    <w:rsid w:val="00EE359C"/>
    <w:rsid w:val="00EE786F"/>
    <w:rsid w:val="00EF4DDA"/>
    <w:rsid w:val="00EF7441"/>
    <w:rsid w:val="00F054A6"/>
    <w:rsid w:val="00F105C3"/>
    <w:rsid w:val="00F14DE1"/>
    <w:rsid w:val="00F16751"/>
    <w:rsid w:val="00F203A2"/>
    <w:rsid w:val="00F261B2"/>
    <w:rsid w:val="00F314AE"/>
    <w:rsid w:val="00F3185E"/>
    <w:rsid w:val="00F36B3A"/>
    <w:rsid w:val="00F60A68"/>
    <w:rsid w:val="00F67271"/>
    <w:rsid w:val="00F728FA"/>
    <w:rsid w:val="00F85631"/>
    <w:rsid w:val="00F85C14"/>
    <w:rsid w:val="00F86C04"/>
    <w:rsid w:val="00F90175"/>
    <w:rsid w:val="00F90C6C"/>
    <w:rsid w:val="00FA21CF"/>
    <w:rsid w:val="00FA626B"/>
    <w:rsid w:val="00FB44B9"/>
    <w:rsid w:val="00FB4FA1"/>
    <w:rsid w:val="00FB700B"/>
    <w:rsid w:val="00FD73DD"/>
    <w:rsid w:val="00FE2B38"/>
    <w:rsid w:val="00FE64AD"/>
    <w:rsid w:val="00FF2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0B0476E-4714-4E8B-A61E-545D472D8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B5EB0"/>
    <w:pPr>
      <w:overflowPunct w:val="0"/>
      <w:autoSpaceDE w:val="0"/>
      <w:autoSpaceDN w:val="0"/>
      <w:adjustRightInd w:val="0"/>
      <w:jc w:val="both"/>
      <w:textAlignment w:val="baseline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6B5EB0"/>
    <w:pPr>
      <w:jc w:val="center"/>
    </w:pPr>
    <w:rPr>
      <w:b/>
      <w:bCs/>
      <w:noProof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6B5EB0"/>
    <w:rPr>
      <w:rFonts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6B5EB0"/>
    <w:pPr>
      <w:jc w:val="center"/>
    </w:pPr>
    <w:rPr>
      <w:noProof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6B5EB0"/>
    <w:rPr>
      <w:rFonts w:cs="Times New Roman"/>
      <w:sz w:val="20"/>
      <w:szCs w:val="20"/>
    </w:rPr>
  </w:style>
  <w:style w:type="paragraph" w:customStyle="1" w:styleId="Stile1">
    <w:name w:val="Stile1"/>
    <w:basedOn w:val="Normale"/>
    <w:uiPriority w:val="99"/>
    <w:rsid w:val="006B5EB0"/>
    <w:pPr>
      <w:tabs>
        <w:tab w:val="left" w:pos="1134"/>
        <w:tab w:val="left" w:pos="5670"/>
      </w:tabs>
    </w:pPr>
    <w:rPr>
      <w:sz w:val="24"/>
      <w:szCs w:val="24"/>
    </w:rPr>
  </w:style>
  <w:style w:type="paragraph" w:customStyle="1" w:styleId="Lettera">
    <w:name w:val="Lettera"/>
    <w:basedOn w:val="Normale"/>
    <w:uiPriority w:val="99"/>
    <w:rsid w:val="006B5EB0"/>
    <w:pPr>
      <w:tabs>
        <w:tab w:val="left" w:pos="1134"/>
        <w:tab w:val="left" w:pos="5670"/>
      </w:tabs>
    </w:pPr>
    <w:rPr>
      <w:sz w:val="24"/>
      <w:szCs w:val="24"/>
    </w:rPr>
  </w:style>
  <w:style w:type="character" w:styleId="Numeropagina">
    <w:name w:val="page number"/>
    <w:basedOn w:val="Carpredefinitoparagrafo"/>
    <w:uiPriority w:val="99"/>
    <w:rsid w:val="006B5EB0"/>
    <w:rPr>
      <w:rFonts w:cs="Times New Roman"/>
    </w:rPr>
  </w:style>
  <w:style w:type="paragraph" w:customStyle="1" w:styleId="Usobollo">
    <w:name w:val="Usobollo"/>
    <w:basedOn w:val="Normale"/>
    <w:uiPriority w:val="99"/>
    <w:rsid w:val="006B5EB0"/>
    <w:pPr>
      <w:widowControl w:val="0"/>
      <w:spacing w:line="413" w:lineRule="auto"/>
    </w:pPr>
    <w:rPr>
      <w:sz w:val="24"/>
      <w:szCs w:val="24"/>
    </w:rPr>
  </w:style>
  <w:style w:type="paragraph" w:customStyle="1" w:styleId="Timbro">
    <w:name w:val="Timbro"/>
    <w:basedOn w:val="Normale"/>
    <w:uiPriority w:val="99"/>
    <w:rsid w:val="006B5EB0"/>
    <w:pPr>
      <w:framePr w:w="4536" w:hSpace="142" w:vSpace="142" w:wrap="notBeside" w:vAnchor="page" w:hAnchor="page" w:xAlign="center" w:y="568"/>
      <w:jc w:val="center"/>
    </w:pPr>
    <w:rPr>
      <w:rFonts w:ascii="Arial" w:hAnsi="Arial" w:cs="Arial"/>
      <w:noProof/>
      <w:sz w:val="24"/>
      <w:szCs w:val="24"/>
    </w:rPr>
  </w:style>
  <w:style w:type="paragraph" w:customStyle="1" w:styleId="Delega">
    <w:name w:val="Delega"/>
    <w:basedOn w:val="Normale"/>
    <w:uiPriority w:val="99"/>
    <w:rsid w:val="006B5EB0"/>
    <w:pPr>
      <w:framePr w:w="2438" w:hSpace="142" w:vSpace="284" w:wrap="notBeside" w:vAnchor="page" w:hAnchor="page" w:xAlign="right" w:yAlign="center"/>
    </w:pPr>
    <w:rPr>
      <w:rFonts w:ascii="Univers" w:hAnsi="Univers" w:cs="Univers"/>
      <w:noProof/>
      <w:sz w:val="18"/>
      <w:szCs w:val="18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0E5125"/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locked/>
    <w:rsid w:val="000E5125"/>
    <w:rPr>
      <w:rFonts w:cs="Times New Roman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0E5125"/>
    <w:rPr>
      <w:rFonts w:cs="Times New Roman"/>
      <w:vertAlign w:val="superscript"/>
    </w:rPr>
  </w:style>
  <w:style w:type="table" w:styleId="Grigliatabella">
    <w:name w:val="Table Grid"/>
    <w:basedOn w:val="Tabellanormale"/>
    <w:uiPriority w:val="59"/>
    <w:rsid w:val="006B27E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9661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rsid w:val="00611C26"/>
    <w:rPr>
      <w:rFonts w:ascii="Verdana" w:hAnsi="Verdana" w:cs="Verdana"/>
      <w:color w:val="0000FF"/>
      <w:sz w:val="24"/>
      <w:szCs w:val="24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14A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14A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7D4A28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7D4A28"/>
    <w:pPr>
      <w:overflowPunct/>
      <w:autoSpaceDE/>
      <w:autoSpaceDN/>
      <w:adjustRightInd/>
      <w:jc w:val="left"/>
      <w:textAlignment w:val="auto"/>
    </w:pPr>
    <w:rPr>
      <w:rFonts w:ascii="Calibri" w:eastAsiaTheme="minorHAnsi" w:hAnsi="Calibri" w:cs="Consolas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7D4A28"/>
    <w:rPr>
      <w:rFonts w:ascii="Calibri" w:eastAsiaTheme="minorHAnsi" w:hAnsi="Calibri" w:cs="Consolas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15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8A8D34-5AF9-4E34-B066-FCF71D7BF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NOTE DI UDIENZA</vt:lpstr>
    </vt:vector>
  </TitlesOfParts>
  <Company>Studio Legale</Company>
  <LinksUpToDate>false</LinksUpToDate>
  <CharactersWithSpaces>1707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 DI UDIENZA</dc:title>
  <dc:creator>Client2</dc:creator>
  <cp:lastModifiedBy>Daniela Corengia</cp:lastModifiedBy>
  <cp:revision>4</cp:revision>
  <cp:lastPrinted>2015-10-21T14:56:00Z</cp:lastPrinted>
  <dcterms:created xsi:type="dcterms:W3CDTF">2015-10-29T09:30:00Z</dcterms:created>
  <dcterms:modified xsi:type="dcterms:W3CDTF">2015-10-29T09:31:00Z</dcterms:modified>
</cp:coreProperties>
</file>